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DB8" w:rsidRPr="005D0DB8" w:rsidRDefault="005D0DB8" w:rsidP="005D0DB8">
      <w:pPr>
        <w:rPr>
          <w:rFonts w:ascii="Century Gothic" w:hAnsi="Century Gothic"/>
          <w:b/>
          <w:bCs/>
          <w:sz w:val="36"/>
          <w:szCs w:val="36"/>
        </w:rPr>
      </w:pPr>
      <w:r w:rsidRPr="005D0DB8">
        <w:rPr>
          <w:rFonts w:ascii="Century Gothic" w:hAnsi="Century Gothic"/>
          <w:b/>
          <w:bCs/>
          <w:sz w:val="36"/>
          <w:szCs w:val="36"/>
        </w:rPr>
        <w:t>NAGE D'ABRICOTS À LA VERVEINE</w:t>
      </w:r>
    </w:p>
    <w:p w:rsidR="005D0DB8" w:rsidRPr="005D0DB8" w:rsidRDefault="005D0DB8" w:rsidP="005D0DB8">
      <w:pPr>
        <w:rPr>
          <w:rFonts w:ascii="Century Gothic" w:hAnsi="Century Gothic"/>
        </w:rPr>
      </w:pPr>
      <w:r w:rsidRPr="005D0DB8">
        <w:rPr>
          <w:rFonts w:ascii="Century Gothic" w:hAnsi="Century Gothi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3571875" cy="1905000"/>
            <wp:effectExtent l="0" t="0" r="9525" b="0"/>
            <wp:wrapTopAndBottom/>
            <wp:docPr id="1" name="Image 1" descr="http://ldqlzwc.preview.infomaniak.website/multimedia/images/img_traitees/2011/02/nage.abricots_simple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dqlzwc.preview.infomaniak.website/multimedia/images/img_traitees/2011/02/nage.abricots_simple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0DB8" w:rsidRPr="005D0DB8" w:rsidRDefault="005D0DB8" w:rsidP="005D0DB8">
      <w:pPr>
        <w:rPr>
          <w:rFonts w:ascii="Century Gothic" w:hAnsi="Century Gothic"/>
          <w:b/>
          <w:bCs/>
        </w:rPr>
      </w:pPr>
      <w:r w:rsidRPr="005D0DB8">
        <w:rPr>
          <w:rFonts w:ascii="Century Gothic" w:hAnsi="Century Gothic"/>
          <w:b/>
          <w:bCs/>
        </w:rPr>
        <w:t>Ingrédients</w:t>
      </w:r>
    </w:p>
    <w:p w:rsidR="005D0DB8" w:rsidRPr="005D0DB8" w:rsidRDefault="005D0DB8" w:rsidP="005D0DB8">
      <w:pPr>
        <w:spacing w:after="0" w:line="240" w:lineRule="auto"/>
        <w:rPr>
          <w:rFonts w:ascii="Century Gothic" w:hAnsi="Century Gothic"/>
        </w:rPr>
      </w:pPr>
      <w:r w:rsidRPr="005D0DB8">
        <w:rPr>
          <w:rFonts w:ascii="Century Gothic" w:hAnsi="Century Gothic"/>
          <w:i/>
          <w:iCs/>
        </w:rPr>
        <w:t>Pour 4 personnes</w:t>
      </w:r>
    </w:p>
    <w:p w:rsidR="005D0DB8" w:rsidRPr="005D0DB8" w:rsidRDefault="005D0DB8" w:rsidP="005D0DB8">
      <w:pPr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5D0DB8">
        <w:rPr>
          <w:rFonts w:ascii="Century Gothic" w:hAnsi="Century Gothic"/>
        </w:rPr>
        <w:t>400 g d’abricot</w:t>
      </w:r>
      <w:r>
        <w:rPr>
          <w:rFonts w:ascii="Century Gothic" w:hAnsi="Century Gothic"/>
        </w:rPr>
        <w:t>s</w:t>
      </w:r>
    </w:p>
    <w:p w:rsidR="005D0DB8" w:rsidRPr="005D0DB8" w:rsidRDefault="005D0DB8" w:rsidP="005D0DB8">
      <w:pPr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5D0DB8">
        <w:rPr>
          <w:rFonts w:ascii="Century Gothic" w:hAnsi="Century Gothic"/>
        </w:rPr>
        <w:t>2 branches de verveine (ou à défaut du thé en sachet)</w:t>
      </w:r>
    </w:p>
    <w:p w:rsidR="005D0DB8" w:rsidRPr="005D0DB8" w:rsidRDefault="005D0DB8" w:rsidP="005D0DB8">
      <w:pPr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proofErr w:type="gramStart"/>
      <w:r w:rsidRPr="005D0DB8">
        <w:rPr>
          <w:rFonts w:ascii="Century Gothic" w:hAnsi="Century Gothic"/>
        </w:rPr>
        <w:t>½</w:t>
      </w:r>
      <w:proofErr w:type="gramEnd"/>
      <w:r w:rsidRPr="005D0DB8">
        <w:rPr>
          <w:rFonts w:ascii="Century Gothic" w:hAnsi="Century Gothic"/>
        </w:rPr>
        <w:t xml:space="preserve"> gousse de vanille fendue</w:t>
      </w:r>
    </w:p>
    <w:p w:rsidR="005D0DB8" w:rsidRPr="005D0DB8" w:rsidRDefault="005D0DB8" w:rsidP="005D0DB8">
      <w:pPr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5D0DB8">
        <w:rPr>
          <w:rFonts w:ascii="Century Gothic" w:hAnsi="Century Gothic"/>
        </w:rPr>
        <w:t>200 g de sucre</w:t>
      </w:r>
    </w:p>
    <w:p w:rsidR="005D0DB8" w:rsidRPr="005D0DB8" w:rsidRDefault="005D0DB8" w:rsidP="005D0DB8">
      <w:pPr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proofErr w:type="gramStart"/>
      <w:r w:rsidRPr="005D0DB8">
        <w:rPr>
          <w:rFonts w:ascii="Century Gothic" w:hAnsi="Century Gothic"/>
        </w:rPr>
        <w:t>½</w:t>
      </w:r>
      <w:proofErr w:type="gramEnd"/>
      <w:r w:rsidRPr="005D0DB8">
        <w:rPr>
          <w:rFonts w:ascii="Century Gothic" w:hAnsi="Century Gothic"/>
        </w:rPr>
        <w:t xml:space="preserve"> jus de citron</w:t>
      </w:r>
    </w:p>
    <w:p w:rsidR="005D0DB8" w:rsidRPr="005D0DB8" w:rsidRDefault="005D0DB8" w:rsidP="005D0DB8">
      <w:pPr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5D0DB8">
        <w:rPr>
          <w:rFonts w:ascii="Century Gothic" w:hAnsi="Century Gothic"/>
        </w:rPr>
        <w:t xml:space="preserve">1 </w:t>
      </w:r>
      <w:proofErr w:type="spellStart"/>
      <w:r w:rsidRPr="005D0DB8">
        <w:rPr>
          <w:rFonts w:ascii="Century Gothic" w:hAnsi="Century Gothic"/>
        </w:rPr>
        <w:t>cs</w:t>
      </w:r>
      <w:proofErr w:type="spellEnd"/>
      <w:r w:rsidRPr="005D0DB8">
        <w:rPr>
          <w:rFonts w:ascii="Century Gothic" w:hAnsi="Century Gothic"/>
        </w:rPr>
        <w:t xml:space="preserve"> d’amandes entières ou à défaut d’amandes effilées</w:t>
      </w:r>
      <w:r w:rsidRPr="005D0DB8">
        <w:rPr>
          <w:rFonts w:ascii="Century Gothic" w:hAnsi="Century Gothic"/>
        </w:rPr>
        <w:br/>
      </w:r>
    </w:p>
    <w:p w:rsidR="005D0DB8" w:rsidRPr="005D0DB8" w:rsidRDefault="005D0DB8" w:rsidP="005D0DB8">
      <w:pPr>
        <w:rPr>
          <w:rFonts w:ascii="Century Gothic" w:hAnsi="Century Gothic"/>
          <w:b/>
          <w:bCs/>
        </w:rPr>
      </w:pPr>
      <w:r w:rsidRPr="005D0DB8">
        <w:rPr>
          <w:rFonts w:ascii="Century Gothic" w:hAnsi="Century Gothic"/>
          <w:b/>
          <w:bCs/>
        </w:rPr>
        <w:t>Préparation</w:t>
      </w:r>
    </w:p>
    <w:p w:rsidR="005D0DB8" w:rsidRPr="005D0DB8" w:rsidRDefault="005D0DB8" w:rsidP="005D0DB8">
      <w:pPr>
        <w:rPr>
          <w:rFonts w:ascii="Century Gothic" w:hAnsi="Century Gothic"/>
        </w:rPr>
      </w:pPr>
      <w:r w:rsidRPr="005D0DB8">
        <w:rPr>
          <w:rFonts w:ascii="Century Gothic" w:hAnsi="Century Gothic"/>
          <w:i/>
          <w:iCs/>
        </w:rPr>
        <w:t>Préparation des amandes</w:t>
      </w:r>
      <w:r w:rsidRPr="005D0DB8">
        <w:rPr>
          <w:rFonts w:ascii="Century Gothic" w:hAnsi="Century Gothic"/>
        </w:rPr>
        <w:br/>
        <w:t xml:space="preserve">Monder les amandes en les plongeant quelques secondes dans de l’eau bouillante, les éplucher à chaud et les tremper </w:t>
      </w:r>
      <w:proofErr w:type="gramStart"/>
      <w:r w:rsidRPr="005D0DB8">
        <w:rPr>
          <w:rFonts w:ascii="Century Gothic" w:hAnsi="Century Gothic"/>
        </w:rPr>
        <w:t>de suite</w:t>
      </w:r>
      <w:proofErr w:type="gramEnd"/>
      <w:r w:rsidRPr="005D0DB8">
        <w:rPr>
          <w:rFonts w:ascii="Century Gothic" w:hAnsi="Century Gothic"/>
        </w:rPr>
        <w:t xml:space="preserve"> dans de l’eau froide. Egoutter, sécher et réserver.</w:t>
      </w:r>
      <w:r w:rsidRPr="005D0DB8">
        <w:rPr>
          <w:rFonts w:ascii="Century Gothic" w:hAnsi="Century Gothic"/>
        </w:rPr>
        <w:br/>
      </w:r>
      <w:r w:rsidRPr="005D0DB8">
        <w:rPr>
          <w:rFonts w:ascii="Century Gothic" w:hAnsi="Century Gothic"/>
        </w:rPr>
        <w:br/>
      </w:r>
      <w:r w:rsidRPr="005D0DB8">
        <w:rPr>
          <w:rFonts w:ascii="Century Gothic" w:hAnsi="Century Gothic"/>
          <w:i/>
          <w:iCs/>
        </w:rPr>
        <w:t>Préparation des abricots</w:t>
      </w:r>
      <w:r w:rsidRPr="005D0DB8">
        <w:rPr>
          <w:rFonts w:ascii="Century Gothic" w:hAnsi="Century Gothic"/>
        </w:rPr>
        <w:br/>
        <w:t>Laver et sécher les abricots. Les partager et les dénoyauter.</w:t>
      </w:r>
      <w:r>
        <w:rPr>
          <w:rFonts w:ascii="Century Gothic" w:hAnsi="Century Gothic"/>
        </w:rPr>
        <w:t xml:space="preserve"> </w:t>
      </w:r>
      <w:r w:rsidRPr="005D0DB8">
        <w:rPr>
          <w:rFonts w:ascii="Century Gothic" w:hAnsi="Century Gothic"/>
        </w:rPr>
        <w:t xml:space="preserve">Blanchir les oreillons 1 minute en eau bouillante et les plonger </w:t>
      </w:r>
      <w:proofErr w:type="gramStart"/>
      <w:r w:rsidRPr="005D0DB8">
        <w:rPr>
          <w:rFonts w:ascii="Century Gothic" w:hAnsi="Century Gothic"/>
        </w:rPr>
        <w:t>de suite</w:t>
      </w:r>
      <w:proofErr w:type="gramEnd"/>
      <w:r w:rsidRPr="005D0DB8">
        <w:rPr>
          <w:rFonts w:ascii="Century Gothic" w:hAnsi="Century Gothic"/>
        </w:rPr>
        <w:t xml:space="preserve"> en eau froide. Les égoutter (face bombée dessus) pour en retirer la peau en la pinçant entre deux doigts. Réserver en saladier.</w:t>
      </w:r>
      <w:r w:rsidRPr="005D0DB8">
        <w:rPr>
          <w:rFonts w:ascii="Century Gothic" w:hAnsi="Century Gothic"/>
        </w:rPr>
        <w:br/>
      </w:r>
      <w:r w:rsidRPr="005D0DB8">
        <w:rPr>
          <w:rFonts w:ascii="Century Gothic" w:hAnsi="Century Gothic"/>
        </w:rPr>
        <w:br/>
      </w:r>
      <w:r w:rsidRPr="005D0DB8">
        <w:rPr>
          <w:rFonts w:ascii="Century Gothic" w:hAnsi="Century Gothic"/>
          <w:i/>
          <w:iCs/>
        </w:rPr>
        <w:t>Préparation du sirop</w:t>
      </w:r>
      <w:r w:rsidRPr="005D0DB8">
        <w:rPr>
          <w:rFonts w:ascii="Century Gothic" w:hAnsi="Century Gothic"/>
        </w:rPr>
        <w:br/>
        <w:t>Porter à ébullition 3 dl d’eau avec 120 g de sucre. Maintenir la cuisson 1 minute, retirer du feu, y plonger les branches de verveine et la vanille. Couvrir et laisser infuser 10 minutes.</w:t>
      </w:r>
      <w:r>
        <w:rPr>
          <w:rFonts w:ascii="Century Gothic" w:hAnsi="Century Gothic"/>
        </w:rPr>
        <w:t xml:space="preserve"> </w:t>
      </w:r>
      <w:r w:rsidRPr="005D0DB8">
        <w:rPr>
          <w:rFonts w:ascii="Century Gothic" w:hAnsi="Century Gothic"/>
        </w:rPr>
        <w:t>Filtrer, porter ce sirop à frémissement, ajouter le jus de citron et verser ce sirop bouillant sur les oreillons d’abricots. Mettre cette compote au frais pour 2heures au minimum.</w:t>
      </w:r>
      <w:r w:rsidRPr="005D0DB8">
        <w:rPr>
          <w:rFonts w:ascii="Century Gothic" w:hAnsi="Century Gothic"/>
        </w:rPr>
        <w:br/>
      </w:r>
      <w:r w:rsidRPr="005D0DB8">
        <w:rPr>
          <w:rFonts w:ascii="Century Gothic" w:hAnsi="Century Gothic"/>
          <w:i/>
          <w:iCs/>
        </w:rPr>
        <w:br/>
        <w:t>Finition et présentation</w:t>
      </w:r>
      <w:r w:rsidRPr="005D0DB8">
        <w:rPr>
          <w:rFonts w:ascii="Century Gothic" w:hAnsi="Century Gothic"/>
        </w:rPr>
        <w:br/>
        <w:t>Dorer les amandes à sec. Répartir la compote dans les coupes, parsemer d’amandes rôties et décorer de quelques feuilles de verveine. Servir de suite.</w:t>
      </w:r>
      <w:r w:rsidRPr="005D0DB8">
        <w:rPr>
          <w:rFonts w:ascii="Century Gothic" w:hAnsi="Century Gothic"/>
        </w:rPr>
        <w:br/>
      </w:r>
      <w:bookmarkStart w:id="0" w:name="_GoBack"/>
      <w:bookmarkEnd w:id="0"/>
    </w:p>
    <w:p w:rsidR="00D725C8" w:rsidRPr="005D0DB8" w:rsidRDefault="00D725C8">
      <w:pPr>
        <w:rPr>
          <w:rFonts w:ascii="Century Gothic" w:hAnsi="Century Gothic"/>
        </w:rPr>
      </w:pPr>
    </w:p>
    <w:sectPr w:rsidR="00D725C8" w:rsidRPr="005D0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578AA"/>
    <w:multiLevelType w:val="multilevel"/>
    <w:tmpl w:val="D70A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B8"/>
    <w:rsid w:val="005D0DB8"/>
    <w:rsid w:val="00D7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F537"/>
  <w15:chartTrackingRefBased/>
  <w15:docId w15:val="{DF64EFED-8010-4CD3-B941-19BBB77F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85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lin</dc:creator>
  <cp:keywords/>
  <dc:description/>
  <cp:lastModifiedBy>frédéric lin</cp:lastModifiedBy>
  <cp:revision>1</cp:revision>
  <dcterms:created xsi:type="dcterms:W3CDTF">2018-08-13T13:55:00Z</dcterms:created>
  <dcterms:modified xsi:type="dcterms:W3CDTF">2018-08-13T13:59:00Z</dcterms:modified>
</cp:coreProperties>
</file>